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5E1" w:rsidRPr="003835F4" w:rsidRDefault="004056AE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QUESTION 2</w:t>
      </w:r>
    </w:p>
    <w:p w:rsidR="004056AE" w:rsidRPr="003835F4" w:rsidRDefault="004056AE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 xml:space="preserve">T he strength </w:t>
      </w:r>
      <w:r w:rsidR="00680CDA" w:rsidRPr="003835F4">
        <w:rPr>
          <w:rFonts w:ascii="Times New Roman" w:hAnsi="Times New Roman" w:cs="Times New Roman"/>
          <w:sz w:val="24"/>
          <w:szCs w:val="24"/>
        </w:rPr>
        <w:t>of penara</w:t>
      </w:r>
      <w:r w:rsidRPr="003835F4">
        <w:rPr>
          <w:rFonts w:ascii="Times New Roman" w:hAnsi="Times New Roman" w:cs="Times New Roman"/>
          <w:sz w:val="24"/>
          <w:szCs w:val="24"/>
        </w:rPr>
        <w:t xml:space="preserve"> bread company is determined by the inventory turnover since it analyzes the purchasing patterns the lower the ratio the better the market </w:t>
      </w:r>
      <w:r w:rsidR="00680CDA" w:rsidRPr="003835F4">
        <w:rPr>
          <w:rFonts w:ascii="Times New Roman" w:hAnsi="Times New Roman" w:cs="Times New Roman"/>
          <w:sz w:val="24"/>
          <w:szCs w:val="24"/>
        </w:rPr>
        <w:t>strength. For instance market was strongest at the year 200</w:t>
      </w:r>
      <w:r w:rsidR="00463353" w:rsidRPr="003835F4">
        <w:rPr>
          <w:rFonts w:ascii="Times New Roman" w:hAnsi="Times New Roman" w:cs="Times New Roman"/>
          <w:sz w:val="24"/>
          <w:szCs w:val="24"/>
        </w:rPr>
        <w:t>3 with inventory turnover of 1.42.</w:t>
      </w:r>
    </w:p>
    <w:p w:rsidR="00463353" w:rsidRPr="003835F4" w:rsidRDefault="00463353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QUESTION 3</w:t>
      </w:r>
    </w:p>
    <w:p w:rsidR="009103A6" w:rsidRPr="003835F4" w:rsidRDefault="009103A6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 xml:space="preserve">The </w:t>
      </w:r>
      <w:r w:rsidR="001A7031" w:rsidRPr="003835F4">
        <w:rPr>
          <w:rFonts w:ascii="Times New Roman" w:hAnsi="Times New Roman" w:cs="Times New Roman"/>
          <w:sz w:val="24"/>
          <w:szCs w:val="24"/>
        </w:rPr>
        <w:t>key drivers</w:t>
      </w:r>
      <w:r w:rsidRPr="003835F4">
        <w:rPr>
          <w:rFonts w:ascii="Times New Roman" w:hAnsi="Times New Roman" w:cs="Times New Roman"/>
          <w:sz w:val="24"/>
          <w:szCs w:val="24"/>
        </w:rPr>
        <w:t xml:space="preserve"> of panera bread company operating cash flows are: net </w:t>
      </w:r>
      <w:r w:rsidR="001A7031" w:rsidRPr="003835F4">
        <w:rPr>
          <w:rFonts w:ascii="Times New Roman" w:hAnsi="Times New Roman" w:cs="Times New Roman"/>
          <w:sz w:val="24"/>
          <w:szCs w:val="24"/>
        </w:rPr>
        <w:t>incomes, depreciation, interest</w:t>
      </w:r>
      <w:r w:rsidRPr="003835F4">
        <w:rPr>
          <w:rFonts w:ascii="Times New Roman" w:hAnsi="Times New Roman" w:cs="Times New Roman"/>
          <w:sz w:val="24"/>
          <w:szCs w:val="24"/>
        </w:rPr>
        <w:t xml:space="preserve"> on </w:t>
      </w:r>
      <w:r w:rsidR="003835F4" w:rsidRPr="003835F4">
        <w:rPr>
          <w:rFonts w:ascii="Times New Roman" w:hAnsi="Times New Roman" w:cs="Times New Roman"/>
          <w:sz w:val="24"/>
          <w:szCs w:val="24"/>
        </w:rPr>
        <w:t>expenses, opening</w:t>
      </w:r>
      <w:r w:rsidRPr="003835F4">
        <w:rPr>
          <w:rFonts w:ascii="Times New Roman" w:hAnsi="Times New Roman" w:cs="Times New Roman"/>
          <w:sz w:val="24"/>
          <w:szCs w:val="24"/>
        </w:rPr>
        <w:t xml:space="preserve"> current assets excluding cash, closing current liabilities, closing current assets excluding cash and opening current liabilities</w:t>
      </w:r>
      <w:r w:rsidR="001A7031" w:rsidRPr="003835F4">
        <w:rPr>
          <w:rFonts w:ascii="Times New Roman" w:hAnsi="Times New Roman" w:cs="Times New Roman"/>
          <w:sz w:val="24"/>
          <w:szCs w:val="24"/>
        </w:rPr>
        <w:t>.</w:t>
      </w:r>
    </w:p>
    <w:p w:rsidR="001A7031" w:rsidRPr="003835F4" w:rsidRDefault="001A7031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835F4">
        <w:rPr>
          <w:rFonts w:ascii="Times New Roman" w:hAnsi="Times New Roman" w:cs="Times New Roman"/>
          <w:sz w:val="24"/>
          <w:szCs w:val="24"/>
        </w:rPr>
        <w:t>QUESTION 4.</w:t>
      </w:r>
      <w:proofErr w:type="gramEnd"/>
    </w:p>
    <w:p w:rsidR="001A7031" w:rsidRPr="003835F4" w:rsidRDefault="001A7031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YES it is .it has a computed quick ratio which is close to one meaning there is no underutilization of capital.</w:t>
      </w:r>
    </w:p>
    <w:p w:rsidR="00135123" w:rsidRPr="003835F4" w:rsidRDefault="003835F4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QUESTION 5</w:t>
      </w:r>
    </w:p>
    <w:p w:rsidR="003835F4" w:rsidRPr="003835F4" w:rsidRDefault="003835F4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It is not asset intensive business. Since the RAO ratio is high</w:t>
      </w:r>
    </w:p>
    <w:p w:rsidR="001A7031" w:rsidRPr="003835F4" w:rsidRDefault="00B96F88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QUESTION 6</w:t>
      </w:r>
    </w:p>
    <w:p w:rsidR="001A7031" w:rsidRPr="003835F4" w:rsidRDefault="00B96F88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 xml:space="preserve">Leverage ratio is </w:t>
      </w:r>
      <w:r w:rsidR="003835F4" w:rsidRPr="003835F4">
        <w:rPr>
          <w:rFonts w:ascii="Times New Roman" w:hAnsi="Times New Roman" w:cs="Times New Roman"/>
          <w:sz w:val="24"/>
          <w:szCs w:val="24"/>
        </w:rPr>
        <w:t>high; it</w:t>
      </w:r>
      <w:r w:rsidRPr="003835F4">
        <w:rPr>
          <w:rFonts w:ascii="Times New Roman" w:hAnsi="Times New Roman" w:cs="Times New Roman"/>
          <w:sz w:val="24"/>
          <w:szCs w:val="24"/>
        </w:rPr>
        <w:t xml:space="preserve"> is increasing across the years indicating that the company has taken large amounts of debt than its capacity</w:t>
      </w:r>
    </w:p>
    <w:p w:rsidR="00135123" w:rsidRPr="003835F4" w:rsidRDefault="00135123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QUESTION 7</w:t>
      </w:r>
    </w:p>
    <w:p w:rsidR="00135123" w:rsidRPr="003835F4" w:rsidRDefault="003835F4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35F4">
        <w:rPr>
          <w:rFonts w:ascii="Times New Roman" w:hAnsi="Times New Roman" w:cs="Times New Roman"/>
          <w:sz w:val="24"/>
          <w:szCs w:val="24"/>
        </w:rPr>
        <w:t>It’s</w:t>
      </w:r>
      <w:r w:rsidR="00135123" w:rsidRPr="003835F4">
        <w:rPr>
          <w:rFonts w:ascii="Times New Roman" w:hAnsi="Times New Roman" w:cs="Times New Roman"/>
          <w:sz w:val="24"/>
          <w:szCs w:val="24"/>
        </w:rPr>
        <w:t xml:space="preserve"> </w:t>
      </w:r>
      <w:r w:rsidRPr="003835F4">
        <w:rPr>
          <w:rFonts w:ascii="Times New Roman" w:hAnsi="Times New Roman" w:cs="Times New Roman"/>
          <w:sz w:val="24"/>
          <w:szCs w:val="24"/>
        </w:rPr>
        <w:t>good, since</w:t>
      </w:r>
      <w:r w:rsidR="00135123" w:rsidRPr="003835F4">
        <w:rPr>
          <w:rFonts w:ascii="Times New Roman" w:hAnsi="Times New Roman" w:cs="Times New Roman"/>
          <w:sz w:val="24"/>
          <w:szCs w:val="24"/>
        </w:rPr>
        <w:t xml:space="preserve"> it has operating margin higher than 9.35%</w:t>
      </w:r>
    </w:p>
    <w:p w:rsidR="001A7031" w:rsidRPr="003835F4" w:rsidRDefault="001A7031" w:rsidP="00383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A7031" w:rsidRPr="003835F4" w:rsidSect="00AE0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056AE"/>
    <w:rsid w:val="00135123"/>
    <w:rsid w:val="001A7031"/>
    <w:rsid w:val="001F6050"/>
    <w:rsid w:val="003835F4"/>
    <w:rsid w:val="004056AE"/>
    <w:rsid w:val="00463353"/>
    <w:rsid w:val="00680CDA"/>
    <w:rsid w:val="009103A6"/>
    <w:rsid w:val="00AE05E1"/>
    <w:rsid w:val="00B96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2</cp:revision>
  <dcterms:created xsi:type="dcterms:W3CDTF">2021-09-20T15:08:00Z</dcterms:created>
  <dcterms:modified xsi:type="dcterms:W3CDTF">2021-09-20T15:08:00Z</dcterms:modified>
</cp:coreProperties>
</file>